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02F" w:rsidRPr="004A3081" w:rsidRDefault="00AA202F" w:rsidP="004A3081">
      <w:pPr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202F" w:rsidRPr="004A3081" w:rsidRDefault="00AA202F" w:rsidP="007D3F64">
      <w:pPr>
        <w:spacing w:beforeLines="60" w:before="144"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081">
        <w:rPr>
          <w:rFonts w:ascii="Times New Roman" w:eastAsia="Times New Roman" w:hAnsi="Times New Roman" w:cs="Times New Roman"/>
          <w:sz w:val="24"/>
          <w:szCs w:val="24"/>
        </w:rPr>
        <w:t xml:space="preserve">Temeljem članka </w:t>
      </w:r>
      <w:r w:rsidR="00CF3F4A"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4A3081">
        <w:rPr>
          <w:rFonts w:ascii="Times New Roman" w:eastAsia="Arial" w:hAnsi="Times New Roman" w:cs="Times New Roman"/>
          <w:sz w:val="24"/>
          <w:szCs w:val="24"/>
        </w:rPr>
        <w:t>. Zakona o lokalnim porezima ("Narodne novine" broj 115/16 i 101/17)</w:t>
      </w:r>
      <w:r w:rsidRPr="004A3081">
        <w:rPr>
          <w:rFonts w:ascii="Times New Roman" w:eastAsia="Times New Roman" w:hAnsi="Times New Roman" w:cs="Times New Roman"/>
          <w:sz w:val="24"/>
          <w:szCs w:val="24"/>
        </w:rPr>
        <w:t xml:space="preserve"> i članka 18. Statuta Općine Jelenje (»Službene novine Primorsko-goranske županije« broj 33/09, 13/13, 6/16 i 17/17 i Službene novine Općine Jelenje 5/18) Općinsko vijeće Općine Jelenje na 8. sjednici održanoj 17. srpnja 2018. donijelo je</w:t>
      </w:r>
    </w:p>
    <w:p w:rsidR="00F16C8A" w:rsidRPr="004A3081" w:rsidRDefault="00F16C8A" w:rsidP="004A3081">
      <w:pPr>
        <w:spacing w:beforeLines="60" w:before="144"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</w:p>
    <w:p w:rsidR="004A3081" w:rsidRPr="004A3081" w:rsidRDefault="004A3081" w:rsidP="004A3081">
      <w:pPr>
        <w:pStyle w:val="box456616"/>
        <w:spacing w:beforeLines="60" w:before="144" w:beforeAutospacing="0" w:after="0"/>
        <w:jc w:val="center"/>
        <w:rPr>
          <w:b/>
          <w:sz w:val="26"/>
          <w:szCs w:val="26"/>
        </w:rPr>
      </w:pPr>
      <w:r w:rsidRPr="004A3081">
        <w:rPr>
          <w:b/>
          <w:sz w:val="26"/>
          <w:szCs w:val="26"/>
        </w:rPr>
        <w:t>ODLUKU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center"/>
        <w:rPr>
          <w:b/>
          <w:sz w:val="26"/>
          <w:szCs w:val="26"/>
        </w:rPr>
      </w:pPr>
      <w:r w:rsidRPr="004A3081">
        <w:rPr>
          <w:b/>
          <w:sz w:val="26"/>
          <w:szCs w:val="26"/>
        </w:rPr>
        <w:t>O LOKALNIM POREZIMA OPĆINE JELENJE</w:t>
      </w:r>
    </w:p>
    <w:p w:rsidR="004A3081" w:rsidRDefault="004A3081" w:rsidP="004A3081">
      <w:pPr>
        <w:pStyle w:val="box456616"/>
        <w:spacing w:beforeLines="60" w:before="144" w:beforeAutospacing="0" w:after="0"/>
        <w:jc w:val="both"/>
      </w:pP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  <w:rPr>
          <w:b/>
        </w:rPr>
      </w:pPr>
      <w:r>
        <w:tab/>
      </w:r>
      <w:r w:rsidRPr="004A3081">
        <w:rPr>
          <w:b/>
        </w:rPr>
        <w:t>I. OPĆE ODREDBE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center"/>
      </w:pPr>
      <w:r w:rsidRPr="004A3081">
        <w:t>Članak 1.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 xml:space="preserve">Ovom se Odlukom propisuju vrste poreza koji pripadaju Općini </w:t>
      </w:r>
      <w:r>
        <w:t>Jelenje</w:t>
      </w:r>
      <w:r w:rsidRPr="004A3081">
        <w:t>, obveznici plaćanja poreza, porezna osnovica, stope i visina poreza te način obračuna i plaćanja poreza u skladu sa Zakonom o lokalnim porezima</w:t>
      </w:r>
      <w:r w:rsidR="007D3F64">
        <w:t xml:space="preserve"> </w:t>
      </w:r>
      <w:r w:rsidR="007D3F64" w:rsidRPr="004A3081">
        <w:rPr>
          <w:rFonts w:eastAsia="Arial"/>
        </w:rPr>
        <w:t>("Narodne novine" broj 115/16 i 101/17)</w:t>
      </w:r>
      <w:r w:rsidR="007D3F64">
        <w:rPr>
          <w:rFonts w:eastAsia="Arial"/>
        </w:rPr>
        <w:t xml:space="preserve"> u daljnjem tekstu: Zakon</w:t>
      </w:r>
      <w:r w:rsidRPr="004A3081">
        <w:t>.</w:t>
      </w:r>
    </w:p>
    <w:p w:rsidR="004A3081" w:rsidRDefault="004A3081" w:rsidP="004A3081">
      <w:pPr>
        <w:pStyle w:val="box456616"/>
        <w:spacing w:beforeLines="60" w:before="144" w:beforeAutospacing="0" w:after="0"/>
        <w:jc w:val="both"/>
      </w:pP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  <w:rPr>
          <w:b/>
        </w:rPr>
      </w:pPr>
      <w:r>
        <w:tab/>
      </w:r>
      <w:r w:rsidRPr="004A3081">
        <w:rPr>
          <w:b/>
        </w:rPr>
        <w:t>II. OPĆINSKI POREZI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center"/>
      </w:pPr>
      <w:r w:rsidRPr="004A3081">
        <w:t>Članak 2.</w:t>
      </w:r>
    </w:p>
    <w:p w:rsidR="004A3081" w:rsidRPr="004A3081" w:rsidRDefault="004A3081" w:rsidP="00E97C6A">
      <w:pPr>
        <w:pStyle w:val="box456616"/>
        <w:spacing w:before="0" w:beforeAutospacing="0" w:after="0"/>
        <w:jc w:val="both"/>
      </w:pPr>
      <w:r w:rsidRPr="004A3081">
        <w:t xml:space="preserve">Općinski porezi Općine </w:t>
      </w:r>
      <w:r>
        <w:t>Jelenje</w:t>
      </w:r>
      <w:r w:rsidRPr="004A3081">
        <w:t xml:space="preserve"> jesu:</w:t>
      </w:r>
    </w:p>
    <w:p w:rsidR="004A3081" w:rsidRPr="004A3081" w:rsidRDefault="004A3081" w:rsidP="00E97C6A">
      <w:pPr>
        <w:pStyle w:val="box456616"/>
        <w:spacing w:before="0" w:beforeAutospacing="0" w:after="0"/>
        <w:ind w:left="284"/>
        <w:jc w:val="both"/>
      </w:pPr>
      <w:r>
        <w:t>1</w:t>
      </w:r>
      <w:r w:rsidRPr="004A3081">
        <w:t>. porez na potrošnju,</w:t>
      </w:r>
    </w:p>
    <w:p w:rsidR="004A3081" w:rsidRPr="004A3081" w:rsidRDefault="004A3081" w:rsidP="00E97C6A">
      <w:pPr>
        <w:pStyle w:val="box456616"/>
        <w:spacing w:before="0" w:beforeAutospacing="0" w:after="0"/>
        <w:ind w:left="284"/>
        <w:jc w:val="both"/>
      </w:pPr>
      <w:r>
        <w:t>2</w:t>
      </w:r>
      <w:r w:rsidRPr="004A3081">
        <w:t>. porez na kuće za odmor,</w:t>
      </w:r>
    </w:p>
    <w:p w:rsidR="004A3081" w:rsidRPr="004A3081" w:rsidRDefault="004A3081" w:rsidP="00E97C6A">
      <w:pPr>
        <w:pStyle w:val="box456616"/>
        <w:spacing w:before="0" w:beforeAutospacing="0" w:after="0"/>
        <w:ind w:left="284"/>
        <w:jc w:val="both"/>
      </w:pPr>
      <w:r>
        <w:t>3</w:t>
      </w:r>
      <w:r w:rsidRPr="004A3081">
        <w:t>. porez na korištenje javnih površina.</w:t>
      </w:r>
    </w:p>
    <w:p w:rsidR="004A3081" w:rsidRDefault="004A3081" w:rsidP="004A3081">
      <w:pPr>
        <w:pStyle w:val="box456616"/>
        <w:spacing w:beforeLines="60" w:before="144" w:beforeAutospacing="0" w:after="0"/>
        <w:jc w:val="both"/>
      </w:pP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  <w:rPr>
          <w:b/>
        </w:rPr>
      </w:pPr>
      <w:r>
        <w:tab/>
      </w:r>
      <w:r>
        <w:rPr>
          <w:b/>
        </w:rPr>
        <w:t>1</w:t>
      </w:r>
      <w:r w:rsidRPr="004A3081">
        <w:rPr>
          <w:b/>
        </w:rPr>
        <w:t>. Porez na potrošnju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center"/>
      </w:pPr>
      <w:r w:rsidRPr="004A3081">
        <w:t xml:space="preserve">Članak </w:t>
      </w:r>
      <w:r w:rsidR="007D3F64">
        <w:t>3</w:t>
      </w:r>
      <w:r w:rsidRPr="004A3081">
        <w:t>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 xml:space="preserve">Porez na potrošnju plaća se na potrošnju alkoholnih pića (vinjak, rakiju i ostala žestoka pića), prirodnih vina, specijalnih vina, piva i bezalkoholnih pića u ugostiteljskim objektima na području Općine </w:t>
      </w:r>
      <w:r>
        <w:t>Jelenje</w:t>
      </w:r>
      <w:r w:rsidRPr="004A3081">
        <w:t>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 xml:space="preserve">Obveznik poreza na potrošnju je svaka fizička i pravna osoba koja pruža ugostiteljske usluge na području Općine </w:t>
      </w:r>
      <w:r>
        <w:t>Jelenje</w:t>
      </w:r>
      <w:r w:rsidRPr="004A3081">
        <w:t>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 xml:space="preserve">Osnovica poreza na potrošnju je prodajna cijena pića koje se proda u ugostiteljskim objektima na području Općine </w:t>
      </w:r>
      <w:r>
        <w:t>Jelenje</w:t>
      </w:r>
      <w:r w:rsidRPr="004A3081">
        <w:t>, a u koju nije uključen porez na dodanu vrijednost.</w:t>
      </w:r>
    </w:p>
    <w:p w:rsidR="004A3081" w:rsidRDefault="004A3081" w:rsidP="004A3081">
      <w:pPr>
        <w:pStyle w:val="box456616"/>
        <w:spacing w:beforeLines="60" w:before="144" w:beforeAutospacing="0" w:after="0"/>
        <w:jc w:val="both"/>
      </w:pPr>
    </w:p>
    <w:p w:rsidR="004A3081" w:rsidRPr="004A3081" w:rsidRDefault="004A3081" w:rsidP="004A3081">
      <w:pPr>
        <w:pStyle w:val="box456616"/>
        <w:spacing w:beforeLines="60" w:before="144" w:beforeAutospacing="0" w:after="0"/>
        <w:jc w:val="center"/>
      </w:pPr>
      <w:r w:rsidRPr="004A3081">
        <w:t xml:space="preserve">Članak </w:t>
      </w:r>
      <w:r w:rsidR="007D3F64">
        <w:t>4</w:t>
      </w:r>
      <w:r w:rsidRPr="004A3081">
        <w:t>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 xml:space="preserve">Stopa poreza na potrošnju određuje se u visini od 3% od osnovice iz članka </w:t>
      </w:r>
      <w:r w:rsidR="007D3F64">
        <w:t>3</w:t>
      </w:r>
      <w:r w:rsidRPr="004A3081">
        <w:t xml:space="preserve">. stavak </w:t>
      </w:r>
      <w:r w:rsidR="007D3F64">
        <w:t>3</w:t>
      </w:r>
      <w:r w:rsidRPr="004A3081">
        <w:t>. ove Odluke.</w:t>
      </w:r>
    </w:p>
    <w:p w:rsidR="00A74574" w:rsidRDefault="00A74574" w:rsidP="004A3081">
      <w:pPr>
        <w:pStyle w:val="box456616"/>
        <w:spacing w:beforeLines="60" w:before="144" w:beforeAutospacing="0" w:after="0"/>
        <w:jc w:val="center"/>
      </w:pPr>
    </w:p>
    <w:p w:rsidR="00A74574" w:rsidRDefault="00A74574" w:rsidP="004A3081">
      <w:pPr>
        <w:pStyle w:val="box456616"/>
        <w:spacing w:beforeLines="60" w:before="144" w:beforeAutospacing="0" w:after="0"/>
        <w:jc w:val="center"/>
      </w:pPr>
    </w:p>
    <w:p w:rsidR="00A74574" w:rsidRDefault="00A74574" w:rsidP="004A3081">
      <w:pPr>
        <w:pStyle w:val="box456616"/>
        <w:spacing w:beforeLines="60" w:before="144" w:beforeAutospacing="0" w:after="0"/>
        <w:jc w:val="center"/>
      </w:pPr>
    </w:p>
    <w:p w:rsidR="004A3081" w:rsidRPr="004A3081" w:rsidRDefault="004A3081" w:rsidP="004A3081">
      <w:pPr>
        <w:pStyle w:val="box456616"/>
        <w:spacing w:beforeLines="60" w:before="144" w:beforeAutospacing="0" w:after="0"/>
        <w:jc w:val="center"/>
      </w:pPr>
      <w:r w:rsidRPr="004A3081">
        <w:lastRenderedPageBreak/>
        <w:t xml:space="preserve">Članak </w:t>
      </w:r>
      <w:r w:rsidR="007D3F64">
        <w:t>5</w:t>
      </w:r>
      <w:r w:rsidRPr="004A3081">
        <w:t>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>Obračunsko razdoblje poreza na potrošnju je od prvog do posljednjeg dana u kalendarskom mjesecu.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>Ako je porezni obveznik poslovao samo tijekom dijela obračunskog razdoblja, tada je obračunsko razdoblje jednako razdoblju poslovanja.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>Porezni obveznik dužan je za obračunsko razdoblje sam utvrditi obvezu poreza na potrošnju i iskazati je na Obrascu PP-MI-PO, koji, osim podataka o obvezniku poreza, sadrži i podatke o mjestu obavljanja djelatnosti za koje se prijava poreza podnosi, podatke o obračunskom razdoblju, osnovici poreza, stopi poreza i utvrđenoj obvezi poreza na potrošnju.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 xml:space="preserve">Porezni obveznik dužan je prijavu poreza na potrošnju, iz članka </w:t>
      </w:r>
      <w:r w:rsidR="007D3F64">
        <w:t>3</w:t>
      </w:r>
      <w:r w:rsidRPr="004A3081">
        <w:t>. stavak 3. ove Odluke, dostaviti tijelu iz članka 1</w:t>
      </w:r>
      <w:r w:rsidR="007D3F64">
        <w:t>2</w:t>
      </w:r>
      <w:r w:rsidRPr="004A3081">
        <w:t>. ove Odluke do 20. dana u mjesecu za prethodni mjesec, pojedinačno za svaki poslovni prostor.</w:t>
      </w:r>
    </w:p>
    <w:p w:rsid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>Utvrđenu obvezu porezni obveznik dužan je platiti do posljednjeg dana u mjesecu za prethodni mjesec.</w:t>
      </w:r>
    </w:p>
    <w:p w:rsidR="00AB322F" w:rsidRPr="00AB322F" w:rsidRDefault="00AB322F" w:rsidP="00AB322F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AB322F">
        <w:rPr>
          <w:rFonts w:ascii="Times New Roman" w:eastAsiaTheme="minorEastAsia" w:hAnsi="Times New Roman" w:cs="Times New Roman"/>
          <w:color w:val="auto"/>
          <w:sz w:val="24"/>
          <w:szCs w:val="24"/>
        </w:rPr>
        <w:t>Obveznik poreza na potrošnju mora u svom knjigovodstvu osigurati sve podatke potrebne za</w:t>
      </w:r>
    </w:p>
    <w:p w:rsidR="00AB322F" w:rsidRPr="00AB322F" w:rsidRDefault="00AB322F" w:rsidP="00AB322F">
      <w:pPr>
        <w:pStyle w:val="box456616"/>
        <w:spacing w:before="0" w:beforeAutospacing="0" w:after="0"/>
        <w:jc w:val="both"/>
      </w:pPr>
      <w:r w:rsidRPr="00AB322F">
        <w:rPr>
          <w:rFonts w:eastAsiaTheme="minorEastAsia"/>
        </w:rPr>
        <w:t>utvrđivanje i plaćanje poreza na potrošnju.</w:t>
      </w:r>
    </w:p>
    <w:p w:rsidR="004A3081" w:rsidRDefault="004A3081" w:rsidP="004A3081">
      <w:pPr>
        <w:pStyle w:val="box456616"/>
        <w:spacing w:beforeLines="60" w:before="144" w:beforeAutospacing="0" w:after="0"/>
        <w:jc w:val="both"/>
        <w:rPr>
          <w:b/>
        </w:rPr>
      </w:pP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  <w:rPr>
          <w:b/>
        </w:rPr>
      </w:pPr>
      <w:r>
        <w:rPr>
          <w:b/>
        </w:rPr>
        <w:tab/>
      </w:r>
      <w:r w:rsidRPr="004A3081">
        <w:rPr>
          <w:b/>
        </w:rPr>
        <w:t>2. Porez na kuće za odmor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center"/>
      </w:pPr>
      <w:r w:rsidRPr="004A3081">
        <w:t xml:space="preserve">Članak </w:t>
      </w:r>
      <w:r w:rsidR="007D3F64">
        <w:t>6</w:t>
      </w:r>
      <w:r w:rsidRPr="004A3081">
        <w:t>.</w:t>
      </w:r>
    </w:p>
    <w:p w:rsidR="004A3081" w:rsidRPr="004A3081" w:rsidRDefault="004A3081" w:rsidP="00AB322F">
      <w:pPr>
        <w:pStyle w:val="box456616"/>
        <w:spacing w:beforeLines="30" w:before="72" w:beforeAutospacing="0" w:after="0"/>
        <w:jc w:val="both"/>
      </w:pPr>
      <w:r w:rsidRPr="004A3081">
        <w:t xml:space="preserve">Porez na kuće za odmor plaćaju pravne i fizičke osobe koje su vlasnici kuća za odmor na području Općine </w:t>
      </w:r>
      <w:r>
        <w:t>Jelenje</w:t>
      </w:r>
      <w:r w:rsidRPr="004A3081">
        <w:t>.</w:t>
      </w:r>
    </w:p>
    <w:p w:rsidR="004A3081" w:rsidRPr="004A3081" w:rsidRDefault="004A3081" w:rsidP="00AB322F">
      <w:pPr>
        <w:pStyle w:val="box456616"/>
        <w:spacing w:beforeLines="30" w:before="72" w:beforeAutospacing="0" w:after="0"/>
        <w:jc w:val="both"/>
      </w:pPr>
      <w:r w:rsidRPr="004A3081">
        <w:t>Kućom za odmor smatra se svaka zgrada ili dio zgrade ili stan koji se koriste povremeno ili sezonski.</w:t>
      </w:r>
    </w:p>
    <w:p w:rsidR="004A3081" w:rsidRPr="004A3081" w:rsidRDefault="004A3081" w:rsidP="00AB322F">
      <w:pPr>
        <w:pStyle w:val="box456616"/>
        <w:spacing w:beforeLines="30" w:before="72" w:beforeAutospacing="0" w:after="0"/>
        <w:jc w:val="both"/>
      </w:pPr>
      <w:r w:rsidRPr="004A3081">
        <w:t>Kućom za odmor ne smatraju se gospodarstvene zgrade koje služe za smještaj poljoprivrednih strojeva, oruđa i drugog pribora.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center"/>
      </w:pPr>
      <w:r w:rsidRPr="004A3081">
        <w:t xml:space="preserve">Članak </w:t>
      </w:r>
      <w:r w:rsidR="007D3F64">
        <w:t>7</w:t>
      </w:r>
      <w:r w:rsidRPr="004A3081">
        <w:t>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>Porez na kuće za odmor ne plaća se:</w:t>
      </w:r>
    </w:p>
    <w:p w:rsidR="004A3081" w:rsidRPr="004A3081" w:rsidRDefault="004A3081" w:rsidP="00E97C6A">
      <w:pPr>
        <w:pStyle w:val="box456616"/>
        <w:spacing w:before="0" w:beforeAutospacing="0" w:after="0"/>
        <w:ind w:left="567" w:hanging="141"/>
        <w:jc w:val="both"/>
      </w:pPr>
      <w:r w:rsidRPr="004A3081">
        <w:t>– na kuće za odmor koje se ne mogu koristiti zbog ratnih razaranja i prirodnih nepogoda (poplava, požar, potres i sl.) te zbog starosti i trošnosti,</w:t>
      </w:r>
    </w:p>
    <w:p w:rsidR="004A3081" w:rsidRPr="004A3081" w:rsidRDefault="004A3081" w:rsidP="00E97C6A">
      <w:pPr>
        <w:pStyle w:val="box456616"/>
        <w:spacing w:before="0" w:beforeAutospacing="0" w:after="0"/>
        <w:ind w:left="567" w:hanging="141"/>
        <w:jc w:val="both"/>
      </w:pPr>
      <w:r w:rsidRPr="004A3081">
        <w:t>– na kuće za odmor dok su u njima smješteni prognanici i izbjeglice,</w:t>
      </w:r>
    </w:p>
    <w:p w:rsidR="004A3081" w:rsidRPr="004A3081" w:rsidRDefault="004A3081" w:rsidP="00E97C6A">
      <w:pPr>
        <w:pStyle w:val="box456616"/>
        <w:spacing w:before="0" w:beforeAutospacing="0" w:after="0"/>
        <w:ind w:left="567" w:hanging="141"/>
        <w:jc w:val="both"/>
      </w:pPr>
      <w:r w:rsidRPr="004A3081">
        <w:t>– na odmarališta u vlasništvu jedinica lokalne i područne (regionalne) samouprave koje služe za smještaj djece do 15 godina starosti.</w:t>
      </w:r>
    </w:p>
    <w:p w:rsidR="00E97C6A" w:rsidRDefault="00E97C6A" w:rsidP="004A3081">
      <w:pPr>
        <w:pStyle w:val="box456616"/>
        <w:spacing w:beforeLines="60" w:before="144" w:beforeAutospacing="0" w:after="0"/>
        <w:jc w:val="center"/>
      </w:pPr>
    </w:p>
    <w:p w:rsidR="004A3081" w:rsidRPr="004A3081" w:rsidRDefault="004A3081" w:rsidP="004A3081">
      <w:pPr>
        <w:pStyle w:val="box456616"/>
        <w:spacing w:beforeLines="60" w:before="144" w:beforeAutospacing="0" w:after="0"/>
        <w:jc w:val="center"/>
      </w:pPr>
      <w:r w:rsidRPr="004A3081">
        <w:t xml:space="preserve">Članak </w:t>
      </w:r>
      <w:r w:rsidR="007D3F64">
        <w:t>8</w:t>
      </w:r>
      <w:r w:rsidRPr="004A3081">
        <w:t>.</w:t>
      </w:r>
    </w:p>
    <w:p w:rsidR="004A3081" w:rsidRPr="004A3081" w:rsidRDefault="004A3081" w:rsidP="00AB322F">
      <w:pPr>
        <w:pStyle w:val="box456616"/>
        <w:spacing w:beforeLines="30" w:before="72" w:beforeAutospacing="0" w:after="0"/>
        <w:jc w:val="both"/>
      </w:pPr>
      <w:r w:rsidRPr="004A3081">
        <w:t>Porez na kuće za odmor plaća se prema četvornom metru korisne površine.</w:t>
      </w:r>
    </w:p>
    <w:p w:rsidR="004A3081" w:rsidRPr="004A3081" w:rsidRDefault="004A3081" w:rsidP="00AB322F">
      <w:pPr>
        <w:pStyle w:val="box456616"/>
        <w:spacing w:beforeLines="30" w:before="72" w:beforeAutospacing="0" w:after="0"/>
        <w:jc w:val="both"/>
      </w:pPr>
      <w:r w:rsidRPr="004A3081">
        <w:t>Visina poreza iz st. 1. ovog članka iznosi 1</w:t>
      </w:r>
      <w:r>
        <w:t>0</w:t>
      </w:r>
      <w:r w:rsidRPr="004A3081">
        <w:t>,00 kuna godišnje po četvornom metru korisne površine kuće za odmor.</w:t>
      </w:r>
    </w:p>
    <w:p w:rsidR="004A3081" w:rsidRPr="004A3081" w:rsidRDefault="004A3081" w:rsidP="00AB322F">
      <w:pPr>
        <w:pStyle w:val="box456616"/>
        <w:spacing w:beforeLines="30" w:before="72" w:beforeAutospacing="0" w:after="0"/>
        <w:jc w:val="both"/>
      </w:pPr>
      <w:r w:rsidRPr="004A3081">
        <w:t xml:space="preserve">Obveznici poreza na kuće za odmor moraju tijelu iz čl. </w:t>
      </w:r>
      <w:r w:rsidR="007D3F64">
        <w:t>12.</w:t>
      </w:r>
      <w:r w:rsidRPr="004A3081">
        <w:t xml:space="preserve"> Ove Odluke dostaviti podatke o kućama za odmor odnosno mjesto gdje se nalaze objekti te korisnu površinu istih do 31. ožujka godine za koju se utvrđuje porez na kuću za odmor ili u roku od 15 dana od datuma nastanka promjene.</w:t>
      </w:r>
    </w:p>
    <w:p w:rsidR="004A3081" w:rsidRDefault="004A3081" w:rsidP="00AB322F">
      <w:pPr>
        <w:pStyle w:val="box456616"/>
        <w:spacing w:beforeLines="30" w:before="72" w:beforeAutospacing="0" w:after="0"/>
        <w:jc w:val="both"/>
      </w:pPr>
      <w:r w:rsidRPr="004A3081">
        <w:t>Porez na kuće za odmor plaća se u roku od 15 dana od dana dostave rješenja o utvrđivanju poreza.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  <w:rPr>
          <w:b/>
        </w:rPr>
      </w:pPr>
      <w:r w:rsidRPr="004A3081">
        <w:rPr>
          <w:b/>
        </w:rPr>
        <w:tab/>
        <w:t>3. Porez na korištenje javnih površina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center"/>
      </w:pPr>
      <w:r w:rsidRPr="004A3081">
        <w:t xml:space="preserve">Članak </w:t>
      </w:r>
      <w:r w:rsidR="007D3F64">
        <w:t>9</w:t>
      </w:r>
      <w:r w:rsidRPr="004A3081">
        <w:t>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 xml:space="preserve">Porez na korištenje javnih površina plaćaju pravne i fizičke osobe koje koriste javne površine na području Općine </w:t>
      </w:r>
      <w:r>
        <w:t>Jelenje</w:t>
      </w:r>
      <w:r w:rsidRPr="004A3081">
        <w:t>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center"/>
      </w:pPr>
      <w:r w:rsidRPr="004A3081">
        <w:t xml:space="preserve">Članak </w:t>
      </w:r>
      <w:r w:rsidR="007D3F64">
        <w:t>10</w:t>
      </w:r>
      <w:r w:rsidRPr="004A3081">
        <w:t>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>Osnovica poreza na korištenje javnih površina je visina naknade za korištenje javnih površina ili visina ugovorene zakupnine.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 xml:space="preserve">Porez na korištenje javnih površina plaća se po stopi od </w:t>
      </w:r>
      <w:r>
        <w:t>1</w:t>
      </w:r>
      <w:r w:rsidRPr="004A3081">
        <w:t>0% od utvrđene osnovice.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center"/>
      </w:pPr>
      <w:r w:rsidRPr="004A3081">
        <w:t xml:space="preserve">Članak </w:t>
      </w:r>
      <w:r w:rsidR="007D3F64">
        <w:t>11</w:t>
      </w:r>
      <w:r w:rsidRPr="004A3081">
        <w:t>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>Porez na korištenje javnih površina ne plaća se kad se javna površina koristi za postavljanje skela, građevinskih strojeva i odlaganje građevinskog materijala na organiziranim i ograđenim gradilištima i prilikom izvođenja prekopa u svrhu postavljanja komunalnih uređaja i instalacija.</w:t>
      </w:r>
    </w:p>
    <w:p w:rsidR="004A3081" w:rsidRDefault="004A3081" w:rsidP="004A3081">
      <w:pPr>
        <w:pStyle w:val="box456616"/>
        <w:spacing w:beforeLines="60" w:before="144" w:beforeAutospacing="0" w:after="0"/>
        <w:jc w:val="both"/>
      </w:pP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  <w:rPr>
          <w:b/>
        </w:rPr>
      </w:pPr>
      <w:r>
        <w:rPr>
          <w:b/>
        </w:rPr>
        <w:tab/>
      </w:r>
      <w:r w:rsidRPr="004A3081">
        <w:rPr>
          <w:b/>
        </w:rPr>
        <w:t xml:space="preserve">III. </w:t>
      </w:r>
      <w:r w:rsidR="00E97C6A">
        <w:rPr>
          <w:b/>
        </w:rPr>
        <w:t>NADLEŽNOSZ I PRIMJENA PROPISA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center"/>
      </w:pPr>
      <w:r w:rsidRPr="004A3081">
        <w:t>Članak 1</w:t>
      </w:r>
      <w:r w:rsidR="007D3F64">
        <w:t>2</w:t>
      </w:r>
      <w:r w:rsidRPr="004A3081">
        <w:t>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>Poslove utvrđivanja</w:t>
      </w:r>
      <w:r w:rsidR="00E97C6A">
        <w:t>, evidentiranja, nadzora, i naplate</w:t>
      </w:r>
      <w:r w:rsidRPr="004A3081">
        <w:t xml:space="preserve"> lokalnih poreza propisanih člankom 2., točka </w:t>
      </w:r>
      <w:r w:rsidR="001B2393">
        <w:t>1.</w:t>
      </w:r>
      <w:r w:rsidR="007D3F64">
        <w:t xml:space="preserve"> i </w:t>
      </w:r>
      <w:r w:rsidRPr="004A3081">
        <w:t xml:space="preserve">2.  za Općinu </w:t>
      </w:r>
      <w:r>
        <w:t>Jelenje</w:t>
      </w:r>
      <w:r w:rsidRPr="004A3081">
        <w:t xml:space="preserve"> obavlja </w:t>
      </w:r>
      <w:r w:rsidR="007D3F64">
        <w:t xml:space="preserve">Porezna uprava </w:t>
      </w:r>
      <w:r w:rsidR="00E97C6A">
        <w:t>Područni ured Istra, Hrvatsko primorje, Gorski kotar i Lika-ispostava Rijeka, Riva 16.</w:t>
      </w:r>
      <w:r w:rsidRPr="004A3081">
        <w:t xml:space="preserve"> dok poslove utvrđivanja i naplate lokalnih poreza iz čl. 2. t. </w:t>
      </w:r>
      <w:r w:rsidR="001B2393">
        <w:t>3</w:t>
      </w:r>
      <w:r w:rsidRPr="004A3081">
        <w:t xml:space="preserve">. obavlja Jedinstveni upravni odjel Općine </w:t>
      </w:r>
      <w:r>
        <w:t>Jelenje</w:t>
      </w:r>
      <w:r w:rsidRPr="004A3081">
        <w:t>.</w:t>
      </w:r>
    </w:p>
    <w:p w:rsidR="00E97C6A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>Na postupak utvrđivanja</w:t>
      </w:r>
      <w:r w:rsidR="00E97C6A">
        <w:t xml:space="preserve"> poreza, naplatu, žalbe, obnovu postupka, zastaru, ovršni postupak kao i sve </w:t>
      </w:r>
      <w:proofErr w:type="spellStart"/>
      <w:r w:rsidRPr="004A3081">
        <w:t>postupovn</w:t>
      </w:r>
      <w:r w:rsidR="00E97C6A">
        <w:t>e</w:t>
      </w:r>
      <w:proofErr w:type="spellEnd"/>
      <w:r w:rsidR="00E97C6A">
        <w:t xml:space="preserve"> radnje</w:t>
      </w:r>
      <w:r w:rsidRPr="004A3081">
        <w:t xml:space="preserve"> primjenjuje se Zakon o lokalnim porezima</w:t>
      </w:r>
      <w:r w:rsidR="00AB322F">
        <w:t xml:space="preserve"> i odredbe Općeg poreznog zakona</w:t>
      </w:r>
      <w:r w:rsidR="00E97C6A">
        <w:t>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</w:p>
    <w:p w:rsidR="004A3081" w:rsidRPr="001B2393" w:rsidRDefault="004A3081" w:rsidP="004A3081">
      <w:pPr>
        <w:pStyle w:val="box456616"/>
        <w:spacing w:beforeLines="60" w:before="144" w:beforeAutospacing="0" w:after="0"/>
        <w:jc w:val="both"/>
        <w:rPr>
          <w:b/>
        </w:rPr>
      </w:pPr>
      <w:r w:rsidRPr="001B2393">
        <w:rPr>
          <w:b/>
        </w:rPr>
        <w:t>IV. PRIJELAZNE I ZAVRŠNE ODREDE</w:t>
      </w:r>
    </w:p>
    <w:p w:rsidR="004A3081" w:rsidRPr="004A3081" w:rsidRDefault="004A3081" w:rsidP="001B2393">
      <w:pPr>
        <w:pStyle w:val="box456616"/>
        <w:spacing w:beforeLines="60" w:before="144" w:beforeAutospacing="0" w:after="0"/>
        <w:jc w:val="center"/>
      </w:pPr>
      <w:r w:rsidRPr="004A3081">
        <w:t>Članak 1</w:t>
      </w:r>
      <w:r w:rsidR="007D3F64">
        <w:t>3</w:t>
      </w:r>
      <w:r w:rsidRPr="004A3081">
        <w:t>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 xml:space="preserve">Danom primjene ove Odluke stavlja se izvan snage Odluka o općinskim porezima (Službene novine </w:t>
      </w:r>
      <w:r w:rsidR="001B2393">
        <w:t>Primorsko-goranske županije br.30/</w:t>
      </w:r>
      <w:r w:rsidRPr="004A3081">
        <w:t>2001.</w:t>
      </w:r>
    </w:p>
    <w:p w:rsidR="004A3081" w:rsidRP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>Postupci utvrđivanja i naplate općinskih poreza koji su započeti prije stupanja na snagu ove Odluke dovršit će se prema odredbama propisa koji su važili u trenutku njihovog započinjanja.</w:t>
      </w:r>
    </w:p>
    <w:p w:rsidR="004A3081" w:rsidRPr="004A3081" w:rsidRDefault="004A3081" w:rsidP="001B2393">
      <w:pPr>
        <w:pStyle w:val="box456616"/>
        <w:spacing w:beforeLines="60" w:before="144" w:beforeAutospacing="0" w:after="0"/>
        <w:jc w:val="center"/>
      </w:pPr>
      <w:r w:rsidRPr="004A3081">
        <w:t>Članak 1</w:t>
      </w:r>
      <w:r w:rsidR="007D3F64">
        <w:t>4</w:t>
      </w:r>
      <w:r w:rsidRPr="004A3081">
        <w:t>.</w:t>
      </w:r>
    </w:p>
    <w:p w:rsidR="004A3081" w:rsidRDefault="004A3081" w:rsidP="004A3081">
      <w:pPr>
        <w:pStyle w:val="box456616"/>
        <w:spacing w:beforeLines="60" w:before="144" w:beforeAutospacing="0" w:after="0"/>
        <w:jc w:val="both"/>
      </w:pPr>
      <w:r w:rsidRPr="004A3081">
        <w:t>Ova Odluka stupa na snagu osmoga dana od dana objave u »Narodnim novinama« i „Službenim novinama Općine Jelenje</w:t>
      </w:r>
      <w:r w:rsidR="001B2393">
        <w:t>“</w:t>
      </w:r>
      <w:r w:rsidRPr="004A3081">
        <w:t>.</w:t>
      </w:r>
    </w:p>
    <w:p w:rsidR="001B2393" w:rsidRDefault="001B2393" w:rsidP="004A3081">
      <w:pPr>
        <w:pStyle w:val="box456616"/>
        <w:spacing w:beforeLines="60" w:before="144" w:beforeAutospacing="0" w:after="0"/>
        <w:jc w:val="both"/>
      </w:pPr>
    </w:p>
    <w:p w:rsidR="001B2393" w:rsidRPr="00A95317" w:rsidRDefault="001B2393" w:rsidP="001B239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A95317">
        <w:rPr>
          <w:rFonts w:ascii="Times New Roman" w:hAnsi="Times New Roman" w:cs="Times New Roman"/>
          <w:sz w:val="23"/>
          <w:szCs w:val="23"/>
        </w:rPr>
        <w:t>KLASA: 010-10/18-01/8</w:t>
      </w:r>
    </w:p>
    <w:p w:rsidR="001B2393" w:rsidRPr="00A95317" w:rsidRDefault="001B2393" w:rsidP="001B239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95317">
        <w:rPr>
          <w:rFonts w:ascii="Times New Roman" w:hAnsi="Times New Roman" w:cs="Times New Roman"/>
          <w:sz w:val="23"/>
          <w:szCs w:val="23"/>
        </w:rPr>
        <w:t>URBROJ:2170-04-01-18-</w:t>
      </w:r>
      <w:r>
        <w:rPr>
          <w:rFonts w:ascii="Times New Roman" w:hAnsi="Times New Roman" w:cs="Times New Roman"/>
          <w:sz w:val="23"/>
          <w:szCs w:val="23"/>
        </w:rPr>
        <w:t>13</w:t>
      </w:r>
    </w:p>
    <w:p w:rsidR="001B2393" w:rsidRPr="00A95317" w:rsidRDefault="001B2393" w:rsidP="001B2393">
      <w:pPr>
        <w:spacing w:after="0" w:line="240" w:lineRule="auto"/>
        <w:rPr>
          <w:rFonts w:ascii="Times New Roman" w:hAnsi="Times New Roman" w:cs="Times New Roman"/>
        </w:rPr>
      </w:pPr>
      <w:r w:rsidRPr="00A95317">
        <w:rPr>
          <w:rFonts w:ascii="Times New Roman" w:hAnsi="Times New Roman" w:cs="Times New Roman"/>
        </w:rPr>
        <w:t>Dražice, 17. srpnja 2018.</w:t>
      </w:r>
    </w:p>
    <w:p w:rsidR="001B2393" w:rsidRPr="009866FC" w:rsidRDefault="001B2393" w:rsidP="001B2393">
      <w:pPr>
        <w:pStyle w:val="Citati"/>
        <w:spacing w:before="4" w:after="0"/>
        <w:ind w:left="22" w:right="556"/>
        <w:jc w:val="both"/>
        <w:rPr>
          <w:rFonts w:eastAsia="Times New Roman" w:cs="Times New Roman"/>
          <w:b/>
        </w:rPr>
      </w:pPr>
      <w:r w:rsidRPr="009866FC">
        <w:rPr>
          <w:rFonts w:eastAsia="Times New Roman" w:cs="Times New Roman"/>
        </w:rPr>
        <w:t xml:space="preserve">     </w:t>
      </w:r>
    </w:p>
    <w:p w:rsidR="001B2393" w:rsidRDefault="001B2393" w:rsidP="001B2393">
      <w:pPr>
        <w:pStyle w:val="Citati"/>
        <w:spacing w:before="4" w:after="0"/>
        <w:jc w:val="center"/>
        <w:rPr>
          <w:rFonts w:cs="Times New Roman"/>
        </w:rPr>
      </w:pPr>
      <w:r w:rsidRPr="009866FC">
        <w:rPr>
          <w:rFonts w:eastAsia="Times New Roman" w:cs="Times New Roman"/>
          <w:b/>
        </w:rPr>
        <w:t xml:space="preserve">                                                                 </w:t>
      </w:r>
      <w:r w:rsidRPr="009866FC">
        <w:rPr>
          <w:rFonts w:cs="Times New Roman"/>
        </w:rPr>
        <w:t>OPĆINSKO VIJEĆ</w:t>
      </w:r>
      <w:r>
        <w:rPr>
          <w:rFonts w:cs="Times New Roman"/>
        </w:rPr>
        <w:t>E OPĆINE JELENJE</w:t>
      </w:r>
    </w:p>
    <w:p w:rsidR="001B2393" w:rsidRPr="009866FC" w:rsidRDefault="001B2393" w:rsidP="001B2393">
      <w:pPr>
        <w:pStyle w:val="Citati"/>
        <w:spacing w:before="4" w:after="0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 xml:space="preserve">                           PREDSJEDNIK</w:t>
      </w:r>
    </w:p>
    <w:p w:rsidR="007D3F64" w:rsidRDefault="001B2393" w:rsidP="00A74574">
      <w:pPr>
        <w:pStyle w:val="Citati"/>
        <w:spacing w:before="4" w:after="0"/>
        <w:jc w:val="center"/>
        <w:rPr>
          <w:rFonts w:eastAsia="Arial" w:cs="Times New Roman"/>
          <w:b/>
        </w:rPr>
      </w:pPr>
      <w:r w:rsidRPr="009866FC">
        <w:rPr>
          <w:rFonts w:eastAsia="Times New Roman" w:cs="Times New Roman"/>
        </w:rPr>
        <w:tab/>
      </w:r>
      <w:r w:rsidRPr="009866FC">
        <w:rPr>
          <w:rFonts w:eastAsia="Times New Roman" w:cs="Times New Roman"/>
        </w:rPr>
        <w:tab/>
        <w:t xml:space="preserve">                                                      Luka Zaharija, prof.</w:t>
      </w:r>
      <w:r w:rsidR="001B26C8" w:rsidRPr="004A3081">
        <w:rPr>
          <w:rFonts w:eastAsia="Arial" w:cs="Times New Roman"/>
          <w:b/>
        </w:rPr>
        <w:t xml:space="preserve"> </w:t>
      </w:r>
      <w:bookmarkStart w:id="0" w:name="_GoBack"/>
      <w:bookmarkEnd w:id="0"/>
    </w:p>
    <w:sectPr w:rsidR="007D3F64">
      <w:footerReference w:type="even" r:id="rId8"/>
      <w:footerReference w:type="default" r:id="rId9"/>
      <w:pgSz w:w="11906" w:h="16841"/>
      <w:pgMar w:top="1393" w:right="1244" w:bottom="828" w:left="1415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2F4" w:rsidRDefault="00C452F4">
      <w:pPr>
        <w:spacing w:after="0" w:line="240" w:lineRule="auto"/>
      </w:pPr>
      <w:r>
        <w:separator/>
      </w:r>
    </w:p>
  </w:endnote>
  <w:endnote w:type="continuationSeparator" w:id="0">
    <w:p w:rsidR="00C452F4" w:rsidRDefault="00C45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C8A" w:rsidRDefault="001B26C8">
    <w:pPr>
      <w:spacing w:after="0"/>
      <w:ind w:right="175"/>
      <w:jc w:val="center"/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 xml:space="preserve"> PAGE   \* MERGEFORMAT 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:rsidR="00F16C8A" w:rsidRDefault="001B26C8">
    <w:pPr>
      <w:spacing w:after="0"/>
      <w:ind w:right="112"/>
      <w:jc w:val="center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C8A" w:rsidRDefault="00F16C8A">
    <w:pPr>
      <w:spacing w:after="0"/>
      <w:ind w:right="175"/>
      <w:jc w:val="center"/>
    </w:pPr>
  </w:p>
  <w:p w:rsidR="00F16C8A" w:rsidRDefault="001B26C8">
    <w:pPr>
      <w:spacing w:after="0"/>
      <w:ind w:right="112"/>
      <w:jc w:val="center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2F4" w:rsidRDefault="00C452F4">
      <w:pPr>
        <w:spacing w:after="0" w:line="240" w:lineRule="auto"/>
      </w:pPr>
      <w:r>
        <w:separator/>
      </w:r>
    </w:p>
  </w:footnote>
  <w:footnote w:type="continuationSeparator" w:id="0">
    <w:p w:rsidR="00C452F4" w:rsidRDefault="00C45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B0D74"/>
    <w:multiLevelType w:val="hybridMultilevel"/>
    <w:tmpl w:val="848C5ABC"/>
    <w:lvl w:ilvl="0" w:tplc="4FD2C14E">
      <w:start w:val="1"/>
      <w:numFmt w:val="upperRoman"/>
      <w:lvlText w:val="%1."/>
      <w:lvlJc w:val="left"/>
      <w:pPr>
        <w:ind w:left="2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689C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46942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0E53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0899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FC2A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8E4B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1C65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DC95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697F82"/>
    <w:multiLevelType w:val="hybridMultilevel"/>
    <w:tmpl w:val="EA821354"/>
    <w:lvl w:ilvl="0" w:tplc="C8700F74">
      <w:start w:val="1"/>
      <w:numFmt w:val="decimal"/>
      <w:lvlText w:val="%1."/>
      <w:lvlJc w:val="left"/>
      <w:pPr>
        <w:ind w:left="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F413BE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7A3DBC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3EE2D4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B0C7DC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181910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F0E688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9CF2B4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368B16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810AA5"/>
    <w:multiLevelType w:val="hybridMultilevel"/>
    <w:tmpl w:val="14847A86"/>
    <w:lvl w:ilvl="0" w:tplc="CB7842A8">
      <w:start w:val="3"/>
      <w:numFmt w:val="upperRoman"/>
      <w:lvlText w:val="%1."/>
      <w:lvlJc w:val="left"/>
      <w:pPr>
        <w:ind w:left="3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0841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581F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08F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2819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F022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94DD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2243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6A9D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A919C4"/>
    <w:multiLevelType w:val="hybridMultilevel"/>
    <w:tmpl w:val="DB0CEBDE"/>
    <w:lvl w:ilvl="0" w:tplc="CB227108">
      <w:start w:val="3"/>
      <w:numFmt w:val="bullet"/>
      <w:lvlText w:val="-"/>
      <w:lvlJc w:val="left"/>
      <w:pPr>
        <w:ind w:left="421" w:hanging="360"/>
      </w:pPr>
      <w:rPr>
        <w:rFonts w:ascii="Times New Roman" w:eastAsia="Arial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14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1" w:hanging="360"/>
      </w:pPr>
      <w:rPr>
        <w:rFonts w:ascii="Wingdings" w:hAnsi="Wingdings" w:hint="default"/>
      </w:rPr>
    </w:lvl>
  </w:abstractNum>
  <w:abstractNum w:abstractNumId="4" w15:restartNumberingAfterBreak="0">
    <w:nsid w:val="690946AB"/>
    <w:multiLevelType w:val="hybridMultilevel"/>
    <w:tmpl w:val="B19AF81C"/>
    <w:lvl w:ilvl="0" w:tplc="E940C78A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F27F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5A0A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50295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AA79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5CC7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7C15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88E2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8064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C8A"/>
    <w:rsid w:val="0011750C"/>
    <w:rsid w:val="001B2393"/>
    <w:rsid w:val="001B26C8"/>
    <w:rsid w:val="003F500A"/>
    <w:rsid w:val="004A3081"/>
    <w:rsid w:val="007D3F64"/>
    <w:rsid w:val="00861E88"/>
    <w:rsid w:val="00A74574"/>
    <w:rsid w:val="00AA202F"/>
    <w:rsid w:val="00AB322F"/>
    <w:rsid w:val="00C319D6"/>
    <w:rsid w:val="00C452F4"/>
    <w:rsid w:val="00C46026"/>
    <w:rsid w:val="00C71C0B"/>
    <w:rsid w:val="00CF3F4A"/>
    <w:rsid w:val="00E97C6A"/>
    <w:rsid w:val="00F1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A870"/>
  <w15:docId w15:val="{F9EAF5DE-C12A-4348-A16C-6FBB5BF0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right="172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000000"/>
      <w:sz w:val="24"/>
    </w:rPr>
  </w:style>
  <w:style w:type="character" w:styleId="Naglaeno">
    <w:name w:val="Strong"/>
    <w:qFormat/>
    <w:rsid w:val="00AA202F"/>
    <w:rPr>
      <w:b/>
      <w:bCs/>
    </w:rPr>
  </w:style>
  <w:style w:type="paragraph" w:customStyle="1" w:styleId="Sadrajitablice">
    <w:name w:val="Sadržaji tablice"/>
    <w:basedOn w:val="Normal"/>
    <w:rsid w:val="00AA202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paragraph" w:customStyle="1" w:styleId="box456616">
    <w:name w:val="box_456616"/>
    <w:basedOn w:val="Normal"/>
    <w:rsid w:val="004A3081"/>
    <w:pPr>
      <w:spacing w:before="100" w:beforeAutospacing="1" w:after="225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itati">
    <w:name w:val="Citati"/>
    <w:basedOn w:val="Normal"/>
    <w:rsid w:val="001B2393"/>
    <w:pPr>
      <w:widowControl w:val="0"/>
      <w:suppressAutoHyphens/>
      <w:spacing w:after="283" w:line="240" w:lineRule="auto"/>
      <w:ind w:left="567" w:right="567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3F500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74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457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87B3C-C8E2-4E98-8A82-D028D4CBB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</vt:lpstr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Gordana tomas</dc:creator>
  <cp:keywords/>
  <cp:lastModifiedBy>Gordana tomas</cp:lastModifiedBy>
  <cp:revision>3</cp:revision>
  <dcterms:created xsi:type="dcterms:W3CDTF">2018-07-18T09:15:00Z</dcterms:created>
  <dcterms:modified xsi:type="dcterms:W3CDTF">2018-07-18T09:16:00Z</dcterms:modified>
</cp:coreProperties>
</file>